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D5412" w14:textId="77777777" w:rsidR="003B49E1" w:rsidRDefault="003B49E1" w:rsidP="003B49E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5D0F2090" w14:textId="77777777" w:rsidR="003B49E1" w:rsidRDefault="003B49E1" w:rsidP="003B49E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28610EFA" w14:textId="77777777" w:rsidR="003B49E1" w:rsidRDefault="003B49E1" w:rsidP="003B49E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A8D7771" w14:textId="2E885E6B" w:rsidR="00FF37E4" w:rsidRDefault="003B49E1" w:rsidP="003B49E1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402BF5BB" w14:textId="77777777" w:rsidR="00FF37E4" w:rsidRDefault="00FF37E4" w:rsidP="00FF37E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14:paraId="717ECBF1" w14:textId="77777777" w:rsidR="00FF37E4" w:rsidRPr="00614952" w:rsidRDefault="00FF37E4" w:rsidP="00FF37E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862C18E" w14:textId="77777777" w:rsidR="00FF37E4" w:rsidRPr="00573D72" w:rsidRDefault="00FF37E4" w:rsidP="00FF37E4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 w:rsidR="0000601F">
        <w:rPr>
          <w:rFonts w:ascii="Times New Roman" w:hAnsi="Times New Roman"/>
          <w:sz w:val="28"/>
          <w:szCs w:val="28"/>
        </w:rPr>
        <w:t xml:space="preserve"> </w:t>
      </w:r>
      <w:r w:rsidR="0000601F"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 w14:paraId="6FA838BA" w14:textId="77777777" w:rsidR="00E11125" w:rsidRPr="009B387F" w:rsidRDefault="00FF37E4" w:rsidP="00FF37E4">
      <w:pPr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 xml:space="preserve">: </w:t>
      </w:r>
      <w:bookmarkStart w:id="1" w:name="_Hlk97021402"/>
      <w:r>
        <w:rPr>
          <w:rFonts w:ascii="Times New Roman" w:hAnsi="Times New Roman"/>
          <w:sz w:val="28"/>
          <w:szCs w:val="28"/>
        </w:rPr>
        <w:t>К</w:t>
      </w:r>
      <w:r w:rsidR="00BA4D39" w:rsidRPr="00976944">
        <w:rPr>
          <w:rFonts w:ascii="Times New Roman" w:hAnsi="Times New Roman"/>
          <w:sz w:val="28"/>
          <w:szCs w:val="28"/>
        </w:rPr>
        <w:t>урс</w:t>
      </w:r>
      <w:r>
        <w:rPr>
          <w:rFonts w:ascii="Times New Roman" w:hAnsi="Times New Roman"/>
          <w:sz w:val="28"/>
          <w:szCs w:val="28"/>
        </w:rPr>
        <w:t xml:space="preserve"> повышения квалификации</w:t>
      </w:r>
      <w:r w:rsidR="00BA4D39" w:rsidRPr="00976944">
        <w:rPr>
          <w:rFonts w:ascii="Times New Roman" w:hAnsi="Times New Roman"/>
          <w:sz w:val="28"/>
          <w:szCs w:val="28"/>
        </w:rPr>
        <w:t xml:space="preserve">: </w:t>
      </w:r>
      <w:bookmarkStart w:id="2" w:name="_Hlk79060195"/>
      <w:r w:rsidR="00BA4D39" w:rsidRPr="003479D2">
        <w:rPr>
          <w:rFonts w:ascii="Times New Roman" w:hAnsi="Times New Roman"/>
          <w:sz w:val="28"/>
          <w:szCs w:val="28"/>
        </w:rPr>
        <w:t xml:space="preserve">Базовый курс </w:t>
      </w:r>
      <w:r>
        <w:rPr>
          <w:rFonts w:ascii="Times New Roman" w:hAnsi="Times New Roman"/>
          <w:sz w:val="28"/>
          <w:szCs w:val="28"/>
        </w:rPr>
        <w:t xml:space="preserve">Промышленные средства автоматизации фирмы </w:t>
      </w:r>
      <w:proofErr w:type="spellStart"/>
      <w:r w:rsidR="00BA4D39" w:rsidRPr="003479D2">
        <w:rPr>
          <w:rFonts w:ascii="Times New Roman" w:hAnsi="Times New Roman"/>
          <w:sz w:val="28"/>
          <w:szCs w:val="28"/>
        </w:rPr>
        <w:t>Omron</w:t>
      </w:r>
      <w:proofErr w:type="spellEnd"/>
      <w:r w:rsidR="00BA4D39" w:rsidRPr="003479D2">
        <w:rPr>
          <w:rFonts w:ascii="Times New Roman" w:hAnsi="Times New Roman"/>
          <w:sz w:val="28"/>
          <w:szCs w:val="28"/>
        </w:rPr>
        <w:t xml:space="preserve"> по ПЛК CS/CJ (4 модуля)</w:t>
      </w:r>
      <w:bookmarkEnd w:id="1"/>
      <w:bookmarkEnd w:id="2"/>
      <w:r>
        <w:rPr>
          <w:rFonts w:ascii="Times New Roman" w:hAnsi="Times New Roman"/>
          <w:sz w:val="28"/>
          <w:szCs w:val="28"/>
        </w:rPr>
        <w:t>.</w:t>
      </w:r>
    </w:p>
    <w:p w14:paraId="2395371A" w14:textId="1E56630C" w:rsidR="00E11125" w:rsidRPr="00976944" w:rsidRDefault="00E11125" w:rsidP="001D02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B47B88" w:rsidRPr="00976944">
        <w:rPr>
          <w:rFonts w:ascii="Times New Roman" w:hAnsi="Times New Roman"/>
          <w:sz w:val="28"/>
          <w:szCs w:val="28"/>
        </w:rPr>
        <w:t xml:space="preserve">– </w:t>
      </w:r>
      <w:bookmarkStart w:id="3" w:name="_Hlk97021468"/>
      <w:r w:rsidR="00FF37E4">
        <w:rPr>
          <w:rFonts w:ascii="Times New Roman" w:hAnsi="Times New Roman"/>
          <w:sz w:val="28"/>
          <w:szCs w:val="28"/>
        </w:rPr>
        <w:t>12</w:t>
      </w:r>
      <w:r w:rsidR="00A91669">
        <w:rPr>
          <w:rFonts w:ascii="Times New Roman" w:hAnsi="Times New Roman"/>
          <w:sz w:val="28"/>
          <w:szCs w:val="28"/>
        </w:rPr>
        <w:t xml:space="preserve"> </w:t>
      </w:r>
      <w:r w:rsidR="00FF37E4">
        <w:rPr>
          <w:rFonts w:ascii="Times New Roman" w:hAnsi="Times New Roman"/>
          <w:sz w:val="28"/>
          <w:szCs w:val="28"/>
        </w:rPr>
        <w:t>388,24</w:t>
      </w:r>
      <w:bookmarkEnd w:id="3"/>
      <w:r w:rsidR="00FF37E4">
        <w:rPr>
          <w:rFonts w:ascii="Times New Roman" w:hAnsi="Times New Roman"/>
          <w:sz w:val="28"/>
          <w:szCs w:val="28"/>
        </w:rPr>
        <w:t xml:space="preserve"> (</w:t>
      </w:r>
      <w:bookmarkStart w:id="4" w:name="_Hlk97021479"/>
      <w:r w:rsidR="00FF37E4">
        <w:rPr>
          <w:rFonts w:ascii="Times New Roman" w:hAnsi="Times New Roman"/>
          <w:sz w:val="28"/>
          <w:szCs w:val="28"/>
        </w:rPr>
        <w:t>двенадцать тысяч триста восемьдесят восемь сомони</w:t>
      </w:r>
      <w:r w:rsidR="00A91669">
        <w:rPr>
          <w:rFonts w:ascii="Times New Roman" w:hAnsi="Times New Roman"/>
          <w:sz w:val="28"/>
          <w:szCs w:val="28"/>
        </w:rPr>
        <w:t xml:space="preserve">, </w:t>
      </w:r>
      <w:r w:rsidR="00FF37E4">
        <w:rPr>
          <w:rFonts w:ascii="Times New Roman" w:hAnsi="Times New Roman"/>
          <w:sz w:val="28"/>
          <w:szCs w:val="28"/>
        </w:rPr>
        <w:t>24 дирам</w:t>
      </w:r>
      <w:bookmarkEnd w:id="4"/>
      <w:r w:rsidR="00FF37E4">
        <w:rPr>
          <w:rFonts w:ascii="Times New Roman" w:hAnsi="Times New Roman"/>
          <w:sz w:val="28"/>
          <w:szCs w:val="28"/>
        </w:rPr>
        <w:t>) – 1 работник.</w:t>
      </w:r>
    </w:p>
    <w:p w14:paraId="2E6F99EB" w14:textId="77777777"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0A708C10" w14:textId="77777777" w:rsidR="00E11125" w:rsidRPr="00976944" w:rsidRDefault="00E11125" w:rsidP="001D02F1">
      <w:pPr>
        <w:pStyle w:val="a3"/>
        <w:spacing w:before="240" w:after="120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Pr="00976944">
        <w:rPr>
          <w:szCs w:val="28"/>
        </w:rPr>
        <w:t xml:space="preserve"> </w:t>
      </w:r>
      <w:r w:rsidR="00976944" w:rsidRPr="00976944">
        <w:rPr>
          <w:szCs w:val="28"/>
        </w:rPr>
        <w:t xml:space="preserve">Базовый курс </w:t>
      </w:r>
      <w:proofErr w:type="spellStart"/>
      <w:r w:rsidR="00976944" w:rsidRPr="00976944">
        <w:rPr>
          <w:szCs w:val="28"/>
        </w:rPr>
        <w:t>Omron</w:t>
      </w:r>
      <w:proofErr w:type="spellEnd"/>
      <w:r w:rsidR="00976944" w:rsidRPr="00976944">
        <w:rPr>
          <w:szCs w:val="28"/>
        </w:rPr>
        <w:t xml:space="preserve"> по ПЛК CS/CJ (4 модуля)</w:t>
      </w:r>
    </w:p>
    <w:p w14:paraId="1ABA046D" w14:textId="77777777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FF0F52">
        <w:rPr>
          <w:rFonts w:ascii="Times New Roman" w:hAnsi="Times New Roman"/>
          <w:sz w:val="28"/>
          <w:szCs w:val="28"/>
        </w:rPr>
        <w:t>:</w:t>
      </w:r>
    </w:p>
    <w:p w14:paraId="6D488F6E" w14:textId="1D611154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CC261B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обучения, по</w:t>
      </w:r>
      <w:bookmarkStart w:id="5" w:name="_GoBack"/>
      <w:bookmarkEnd w:id="5"/>
      <w:r w:rsidR="00BA4D39" w:rsidRPr="00976944">
        <w:rPr>
          <w:rFonts w:ascii="Times New Roman" w:hAnsi="Times New Roman"/>
          <w:sz w:val="28"/>
          <w:szCs w:val="28"/>
        </w:rPr>
        <w:t xml:space="preserve"> месту нахождения учебного заведения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13B353E4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00601F">
        <w:rPr>
          <w:rFonts w:ascii="Times New Roman" w:hAnsi="Times New Roman"/>
          <w:sz w:val="28"/>
          <w:szCs w:val="28"/>
        </w:rPr>
        <w:t xml:space="preserve"> -</w:t>
      </w:r>
      <w:r w:rsidR="00D67210" w:rsidRPr="00976944">
        <w:rPr>
          <w:rFonts w:ascii="Times New Roman" w:hAnsi="Times New Roman"/>
          <w:sz w:val="28"/>
          <w:szCs w:val="28"/>
        </w:rPr>
        <w:t xml:space="preserve"> </w:t>
      </w:r>
      <w:r w:rsidR="00B243FB">
        <w:rPr>
          <w:rFonts w:ascii="Times New Roman" w:hAnsi="Times New Roman"/>
          <w:sz w:val="28"/>
          <w:szCs w:val="28"/>
        </w:rPr>
        <w:t>2</w:t>
      </w:r>
      <w:r w:rsidR="00BA4D39" w:rsidRPr="00976944">
        <w:rPr>
          <w:rFonts w:ascii="Times New Roman" w:hAnsi="Times New Roman"/>
          <w:sz w:val="28"/>
          <w:szCs w:val="28"/>
        </w:rPr>
        <w:t xml:space="preserve"> квартал 202</w:t>
      </w:r>
      <w:r w:rsidR="009B387F">
        <w:rPr>
          <w:rFonts w:ascii="Times New Roman" w:hAnsi="Times New Roman"/>
          <w:sz w:val="28"/>
          <w:szCs w:val="28"/>
        </w:rPr>
        <w:t>2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61A61F14" w14:textId="08D4BCFF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92751B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3D032685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3CE99781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- </w:t>
      </w:r>
      <w:r w:rsidR="00BA7359" w:rsidRPr="00976944">
        <w:rPr>
          <w:rFonts w:ascii="Times New Roman" w:hAnsi="Times New Roman"/>
          <w:sz w:val="28"/>
          <w:szCs w:val="28"/>
          <w:shd w:val="clear" w:color="auto" w:fill="FFFFFF"/>
        </w:rPr>
        <w:t xml:space="preserve">теоретическое </w:t>
      </w:r>
      <w:r w:rsidR="00814420" w:rsidRPr="00976944">
        <w:rPr>
          <w:rFonts w:ascii="Times New Roman" w:hAnsi="Times New Roman"/>
          <w:sz w:val="28"/>
          <w:szCs w:val="28"/>
          <w:shd w:val="clear" w:color="auto" w:fill="FFFFFF"/>
        </w:rPr>
        <w:t>и практическое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68660BE0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2DE26C50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00601F">
        <w:rPr>
          <w:rFonts w:ascii="Times New Roman" w:hAnsi="Times New Roman"/>
          <w:sz w:val="28"/>
          <w:szCs w:val="28"/>
        </w:rPr>
        <w:t xml:space="preserve"> –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62620E08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14:paraId="66C121FE" w14:textId="77777777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1A420C5B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72E0B4EE" w14:textId="77777777"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80 </w:t>
      </w:r>
      <w:proofErr w:type="spellStart"/>
      <w:r w:rsidR="00FD3912" w:rsidRPr="00DC7EC8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DC7EC8">
        <w:rPr>
          <w:rFonts w:ascii="Times New Roman" w:hAnsi="Times New Roman"/>
          <w:sz w:val="28"/>
          <w:szCs w:val="28"/>
        </w:rPr>
        <w:t>/ч</w:t>
      </w:r>
      <w:r w:rsidR="00DC7EC8" w:rsidRPr="00DC7EC8">
        <w:rPr>
          <w:rFonts w:ascii="Times New Roman" w:hAnsi="Times New Roman"/>
          <w:sz w:val="28"/>
          <w:szCs w:val="28"/>
        </w:rPr>
        <w:t xml:space="preserve"> – 1 работник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14:paraId="3189FF4E" w14:textId="5780FB4A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- </w:t>
      </w:r>
      <w:r w:rsidR="00B55F4B">
        <w:rPr>
          <w:rFonts w:ascii="Times New Roman" w:hAnsi="Times New Roman"/>
          <w:sz w:val="28"/>
          <w:szCs w:val="28"/>
        </w:rPr>
        <w:t>О</w:t>
      </w:r>
      <w:r w:rsidR="009F484C" w:rsidRPr="00976944">
        <w:rPr>
          <w:rFonts w:ascii="Times New Roman" w:hAnsi="Times New Roman"/>
          <w:sz w:val="28"/>
          <w:szCs w:val="28"/>
        </w:rPr>
        <w:t>тсутствуют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14:paraId="1C868682" w14:textId="77777777"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14:paraId="6FE2EF22" w14:textId="2F1CD9E3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00601F">
        <w:rPr>
          <w:rFonts w:ascii="Times New Roman" w:hAnsi="Times New Roman"/>
          <w:sz w:val="28"/>
          <w:szCs w:val="28"/>
        </w:rPr>
        <w:t xml:space="preserve"> -</w:t>
      </w:r>
      <w:r w:rsidR="00B9078B" w:rsidRPr="00976944">
        <w:rPr>
          <w:rFonts w:ascii="Times New Roman" w:hAnsi="Times New Roman"/>
          <w:sz w:val="28"/>
          <w:szCs w:val="28"/>
        </w:rPr>
        <w:t xml:space="preserve"> Акт </w:t>
      </w:r>
      <w:r w:rsidR="0000601F">
        <w:rPr>
          <w:rFonts w:ascii="Times New Roman" w:hAnsi="Times New Roman"/>
          <w:sz w:val="28"/>
          <w:szCs w:val="28"/>
        </w:rPr>
        <w:t>по оказанию услуг</w:t>
      </w:r>
      <w:r w:rsidR="00B9078B" w:rsidRPr="00976944">
        <w:rPr>
          <w:rFonts w:ascii="Times New Roman" w:hAnsi="Times New Roman"/>
          <w:sz w:val="28"/>
          <w:szCs w:val="28"/>
        </w:rPr>
        <w:t>, Счет за оказанные услуги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6FFCD73F" w14:textId="00DFABD1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9C4C7D">
        <w:rPr>
          <w:rFonts w:ascii="Times New Roman" w:hAnsi="Times New Roman"/>
          <w:sz w:val="28"/>
          <w:szCs w:val="28"/>
        </w:rPr>
        <w:t>–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00601F">
        <w:rPr>
          <w:rFonts w:ascii="Times New Roman" w:hAnsi="Times New Roman"/>
          <w:sz w:val="28"/>
          <w:szCs w:val="28"/>
        </w:rPr>
        <w:t>О</w:t>
      </w:r>
      <w:r w:rsidR="003B27B4">
        <w:rPr>
          <w:rFonts w:ascii="Times New Roman" w:hAnsi="Times New Roman"/>
          <w:sz w:val="28"/>
          <w:szCs w:val="28"/>
        </w:rPr>
        <w:t>тсутствует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51DA7B4E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bookmarkStart w:id="6" w:name="_Hlk46843323"/>
      <w:r w:rsidR="00B9078B" w:rsidRPr="00976944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6"/>
    </w:p>
    <w:p w14:paraId="45B93D12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7694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6E68BE4B" w14:textId="77777777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7694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E7E20">
        <w:rPr>
          <w:rFonts w:ascii="Times New Roman" w:hAnsi="Times New Roman"/>
          <w:sz w:val="28"/>
          <w:szCs w:val="28"/>
        </w:rPr>
        <w:t>:</w:t>
      </w:r>
    </w:p>
    <w:p w14:paraId="43592C85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E10995" w:rsidRPr="00614952">
        <w:rPr>
          <w:rFonts w:ascii="Times New Roman" w:hAnsi="Times New Roman"/>
          <w:sz w:val="28"/>
          <w:szCs w:val="28"/>
        </w:rPr>
        <w:t>не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14:paraId="4F0DCC19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лицензия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5F5BB67E" w14:textId="1FCF15F1"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bookmarkStart w:id="7" w:name="_Hlk96423200"/>
      <w:r w:rsidR="0000601F" w:rsidRPr="0000601F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7"/>
    </w:p>
    <w:p w14:paraId="5C74F0B0" w14:textId="77777777"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14:paraId="0D4285E1" w14:textId="461B6359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00601F">
        <w:rPr>
          <w:rFonts w:ascii="Times New Roman" w:hAnsi="Times New Roman"/>
          <w:b/>
          <w:sz w:val="28"/>
          <w:szCs w:val="28"/>
        </w:rPr>
        <w:t xml:space="preserve">- </w:t>
      </w:r>
      <w:r w:rsidR="0000601F" w:rsidRPr="0000601F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</w:p>
    <w:p w14:paraId="1EAFA21F" w14:textId="77777777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52EB4086" w14:textId="77777777" w:rsidR="00C32C3B" w:rsidRP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BE7E20">
        <w:rPr>
          <w:rFonts w:ascii="Times New Roman" w:hAnsi="Times New Roman"/>
          <w:sz w:val="28"/>
          <w:szCs w:val="28"/>
        </w:rPr>
        <w:t>2 квартал 2022 года</w:t>
      </w:r>
      <w:r w:rsidRPr="00C32C3B">
        <w:rPr>
          <w:rFonts w:ascii="Times New Roman" w:hAnsi="Times New Roman"/>
          <w:sz w:val="28"/>
          <w:szCs w:val="28"/>
        </w:rPr>
        <w:t>.</w:t>
      </w:r>
    </w:p>
    <w:p w14:paraId="2617368A" w14:textId="77777777"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bookmarkStart w:id="8" w:name="_Hlk95128926"/>
      <w:r w:rsidRPr="00C32C3B">
        <w:rPr>
          <w:rFonts w:ascii="Times New Roman" w:hAnsi="Times New Roman"/>
          <w:sz w:val="28"/>
          <w:szCs w:val="28"/>
        </w:rPr>
        <w:t>до исполнения всех обязательств.</w:t>
      </w:r>
      <w:bookmarkEnd w:id="8"/>
    </w:p>
    <w:p w14:paraId="63940826" w14:textId="77777777"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4109869A" w14:textId="77777777" w:rsidR="00161673" w:rsidRPr="00B156BD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156BD">
        <w:rPr>
          <w:rFonts w:ascii="Times New Roman" w:hAnsi="Times New Roman"/>
          <w:b/>
          <w:sz w:val="28"/>
          <w:szCs w:val="28"/>
        </w:rPr>
        <w:t>Программа Базового курса "Промышленные средства автоматизации фирмы OMRON":</w:t>
      </w:r>
    </w:p>
    <w:p w14:paraId="257D91E5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1. Презентация о компании «Ракурс</w:t>
      </w:r>
      <w:r w:rsidR="0000601F">
        <w:rPr>
          <w:rFonts w:ascii="Times New Roman" w:hAnsi="Times New Roman"/>
          <w:sz w:val="28"/>
          <w:szCs w:val="28"/>
        </w:rPr>
        <w:t xml:space="preserve"> Инжиниринг</w:t>
      </w:r>
      <w:r w:rsidRPr="00161673">
        <w:rPr>
          <w:rFonts w:ascii="Times New Roman" w:hAnsi="Times New Roman"/>
          <w:sz w:val="28"/>
          <w:szCs w:val="28"/>
        </w:rPr>
        <w:t>».</w:t>
      </w:r>
    </w:p>
    <w:p w14:paraId="5D52D0C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2. История компании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 xml:space="preserve">. Сферы деятельности. Обзор продукции промышленной автоматизации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14:paraId="4D1FA91F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3. Понятие ПЛК. Основные характеристики ПЛК. Классификация ПЛК фирмы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14:paraId="52A7F3C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lastRenderedPageBreak/>
        <w:t>4. Конфигурация ПЛК. Модули ЦПУ. Классификация модулей. Расширенная конфигурация.</w:t>
      </w:r>
    </w:p>
    <w:p w14:paraId="103F5017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5. Выбор ПЛК: требования к ПЛК, выбор аппаратной части, выбор источников питания.</w:t>
      </w:r>
    </w:p>
    <w:p w14:paraId="67F04A6F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6. Обслуживание ПЛК: Устройство модуля ЦПУ, индикаторы и DIP-переключатели, индикаторы модулей, замена элемента питания.</w:t>
      </w:r>
    </w:p>
    <w:p w14:paraId="08647A7D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7. Обзор интерфейса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14:paraId="11BBD20C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8. Ознакомление с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>: создание проекта, настройка связи, таблица ввода/вывода, журнал ошибок.</w:t>
      </w:r>
    </w:p>
    <w:p w14:paraId="6D75D885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9. Практическое занятие.</w:t>
      </w:r>
    </w:p>
    <w:p w14:paraId="5D004F11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10. Цикл работы ПЛК.</w:t>
      </w:r>
    </w:p>
    <w:p w14:paraId="6FE6169D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11. Языки программирования ПЛК: обзор языков программирования, языки программирования CX-</w:t>
      </w:r>
      <w:proofErr w:type="spellStart"/>
      <w:r w:rsidRPr="00161673">
        <w:rPr>
          <w:rFonts w:ascii="Times New Roman" w:hAnsi="Times New Roman"/>
          <w:sz w:val="28"/>
          <w:szCs w:val="28"/>
        </w:rPr>
        <w:t>Programmer</w:t>
      </w:r>
      <w:proofErr w:type="spellEnd"/>
      <w:r w:rsidRPr="00161673">
        <w:rPr>
          <w:rFonts w:ascii="Times New Roman" w:hAnsi="Times New Roman"/>
          <w:sz w:val="28"/>
          <w:szCs w:val="28"/>
        </w:rPr>
        <w:t xml:space="preserve">, поддержка языков ПЛK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14:paraId="68FE844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12. Разработка управляющей программы: основные принципы организации программы, глобальные и локальные символы, программная секция.</w:t>
      </w:r>
    </w:p>
    <w:p w14:paraId="0724E8AB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13. Базовые инструкции РКС: команды работы с битами, команды счетчиков и таймеров, основные принципы программирования на РКС.</w:t>
      </w:r>
    </w:p>
    <w:p w14:paraId="2DFE91EF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14. Практическое занятие.</w:t>
      </w:r>
    </w:p>
    <w:p w14:paraId="1A313EF1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15. Области памяти ПЛК и их функциональное назначение. Прямая, косвенная и косвенно-индексная адресация. Форматы данных.</w:t>
      </w:r>
    </w:p>
    <w:p w14:paraId="6E48511B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16. Инструкции пересылки и преобразования данных. Логические инструкции. Математические инструкции.</w:t>
      </w:r>
    </w:p>
    <w:p w14:paraId="675C636E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17. Программные модули (задачи). Виды задач, назначение, управление выполнением.</w:t>
      </w:r>
    </w:p>
    <w:p w14:paraId="5E5F5F15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18. Практическое занятие.</w:t>
      </w:r>
    </w:p>
    <w:p w14:paraId="0BCF8698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19. Программирование специальных модулей. Модули аналогового ввода/вывода MAD.</w:t>
      </w:r>
    </w:p>
    <w:p w14:paraId="336B2027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20. Модули высокоскоростного счетчика CT021.</w:t>
      </w:r>
    </w:p>
    <w:p w14:paraId="2FBD5515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21. Диагностика неисправностей контроллеров.</w:t>
      </w:r>
    </w:p>
    <w:p w14:paraId="0D75C319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22. Практическое занятие.</w:t>
      </w:r>
    </w:p>
    <w:p w14:paraId="79CA5FF5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23. Программируемые терминалы. Основные технические характеристики и функции.</w:t>
      </w:r>
    </w:p>
    <w:p w14:paraId="63D03DF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24. Терминалы серии NS. Системное меню.</w:t>
      </w:r>
    </w:p>
    <w:p w14:paraId="46E58E89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25. Конфигурация системы ПЛК-терминал-CX-</w:t>
      </w:r>
      <w:proofErr w:type="spellStart"/>
      <w:r w:rsidRPr="00161673">
        <w:rPr>
          <w:rFonts w:ascii="Times New Roman" w:hAnsi="Times New Roman"/>
          <w:sz w:val="28"/>
          <w:szCs w:val="28"/>
        </w:rPr>
        <w:t>Designer</w:t>
      </w:r>
      <w:proofErr w:type="spellEnd"/>
      <w:r w:rsidRPr="00161673">
        <w:rPr>
          <w:rFonts w:ascii="Times New Roman" w:hAnsi="Times New Roman"/>
          <w:sz w:val="28"/>
          <w:szCs w:val="28"/>
        </w:rPr>
        <w:t>.</w:t>
      </w:r>
    </w:p>
    <w:p w14:paraId="6F99EFE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>26. Практическое занятие.</w:t>
      </w:r>
    </w:p>
    <w:p w14:paraId="7F94DAA9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61673">
        <w:rPr>
          <w:rFonts w:ascii="Times New Roman" w:hAnsi="Times New Roman"/>
          <w:sz w:val="28"/>
          <w:szCs w:val="28"/>
        </w:rPr>
        <w:t xml:space="preserve">27. Сетевые возможности ПЛК </w:t>
      </w:r>
      <w:proofErr w:type="spellStart"/>
      <w:r w:rsidRPr="00161673">
        <w:rPr>
          <w:rFonts w:ascii="Times New Roman" w:hAnsi="Times New Roman"/>
          <w:sz w:val="28"/>
          <w:szCs w:val="28"/>
        </w:rPr>
        <w:t>Omron</w:t>
      </w:r>
      <w:proofErr w:type="spellEnd"/>
      <w:r w:rsidRPr="00161673">
        <w:rPr>
          <w:rFonts w:ascii="Times New Roman" w:hAnsi="Times New Roman"/>
          <w:sz w:val="28"/>
          <w:szCs w:val="28"/>
        </w:rPr>
        <w:t>. Организация сетей. Средства, основные характеристики.</w:t>
      </w:r>
    </w:p>
    <w:p w14:paraId="0C9587B3" w14:textId="77777777" w:rsidR="0016167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161673">
        <w:rPr>
          <w:rFonts w:ascii="Times New Roman" w:hAnsi="Times New Roman"/>
          <w:sz w:val="28"/>
          <w:szCs w:val="28"/>
          <w:lang w:val="en-US"/>
        </w:rPr>
        <w:t xml:space="preserve">28. Ethernet, </w:t>
      </w:r>
      <w:proofErr w:type="spellStart"/>
      <w:r w:rsidRPr="00161673">
        <w:rPr>
          <w:rFonts w:ascii="Times New Roman" w:hAnsi="Times New Roman"/>
          <w:sz w:val="28"/>
          <w:szCs w:val="28"/>
          <w:lang w:val="en-US"/>
        </w:rPr>
        <w:t>ControllerLink</w:t>
      </w:r>
      <w:proofErr w:type="spellEnd"/>
      <w:r w:rsidRPr="0016167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161673">
        <w:rPr>
          <w:rFonts w:ascii="Times New Roman" w:hAnsi="Times New Roman"/>
          <w:sz w:val="28"/>
          <w:szCs w:val="28"/>
          <w:lang w:val="en-US"/>
        </w:rPr>
        <w:t>DeviceNet</w:t>
      </w:r>
      <w:proofErr w:type="spellEnd"/>
      <w:r w:rsidRPr="00161673">
        <w:rPr>
          <w:rFonts w:ascii="Times New Roman" w:hAnsi="Times New Roman"/>
          <w:sz w:val="28"/>
          <w:szCs w:val="28"/>
          <w:lang w:val="en-US"/>
        </w:rPr>
        <w:t>. CX-Integrator.</w:t>
      </w:r>
    </w:p>
    <w:p w14:paraId="5F838CB5" w14:textId="77777777" w:rsidR="001310E3" w:rsidRPr="00161673" w:rsidRDefault="00161673" w:rsidP="009C21FF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673">
        <w:rPr>
          <w:rFonts w:ascii="Times New Roman" w:hAnsi="Times New Roman"/>
          <w:sz w:val="28"/>
          <w:szCs w:val="28"/>
        </w:rPr>
        <w:t>29. Дискуссии по темам. Подведение итогов занятий.</w:t>
      </w:r>
    </w:p>
    <w:p w14:paraId="54B9DBD0" w14:textId="77777777" w:rsidR="009663EA" w:rsidRPr="00976944" w:rsidRDefault="009663EA" w:rsidP="001D02F1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14:paraId="79328F27" w14:textId="63D94726"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bookmarkStart w:id="9" w:name="_Hlk96423344"/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00601F">
        <w:rPr>
          <w:rFonts w:ascii="Times New Roman" w:hAnsi="Times New Roman"/>
          <w:b/>
          <w:sz w:val="28"/>
          <w:szCs w:val="28"/>
        </w:rPr>
        <w:t xml:space="preserve">– </w:t>
      </w:r>
      <w:r w:rsidR="0000601F" w:rsidRPr="00FF0F52">
        <w:rPr>
          <w:rFonts w:ascii="Times New Roman" w:hAnsi="Times New Roman"/>
          <w:sz w:val="28"/>
          <w:szCs w:val="28"/>
        </w:rPr>
        <w:t>Прилагается.</w:t>
      </w:r>
    </w:p>
    <w:p w14:paraId="04BA03F6" w14:textId="77777777" w:rsidR="00E11125" w:rsidRPr="00976944" w:rsidRDefault="00E11125" w:rsidP="00CC261B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F36B0FB" w14:textId="77777777" w:rsidR="0093623A" w:rsidRPr="00976944" w:rsidRDefault="0093623A" w:rsidP="00CC261B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bookmarkEnd w:id="9"/>
    </w:p>
    <w:p w14:paraId="20308B5D" w14:textId="77777777" w:rsidR="0093623A" w:rsidRPr="0097694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015F4422" w14:textId="77777777" w:rsidR="00E11125" w:rsidRPr="0097694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="00E16867" w:rsidRPr="00976944">
        <w:rPr>
          <w:rFonts w:ascii="Times New Roman" w:hAnsi="Times New Roman"/>
          <w:sz w:val="28"/>
          <w:szCs w:val="28"/>
        </w:rPr>
        <w:t xml:space="preserve">            </w:t>
      </w:r>
      <w:r w:rsidRPr="00976944">
        <w:rPr>
          <w:rFonts w:ascii="Times New Roman" w:hAnsi="Times New Roman"/>
          <w:sz w:val="28"/>
          <w:szCs w:val="28"/>
        </w:rPr>
        <w:t>Хамидова Р.А</w:t>
      </w:r>
      <w:r w:rsidR="00E11125" w:rsidRPr="00976944">
        <w:rPr>
          <w:rFonts w:ascii="Times New Roman" w:hAnsi="Times New Roman"/>
          <w:sz w:val="28"/>
          <w:szCs w:val="28"/>
        </w:rPr>
        <w:t>.</w:t>
      </w:r>
    </w:p>
    <w:p w14:paraId="3EC57B8F" w14:textId="77777777" w:rsidR="00861404" w:rsidRPr="0097694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976944" w:rsidSect="00B5755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27A1B" w14:textId="77777777" w:rsidR="00D10B49" w:rsidRDefault="00D10B49" w:rsidP="00E11125">
      <w:pPr>
        <w:spacing w:after="0" w:line="240" w:lineRule="auto"/>
      </w:pPr>
      <w:r>
        <w:separator/>
      </w:r>
    </w:p>
  </w:endnote>
  <w:endnote w:type="continuationSeparator" w:id="0">
    <w:p w14:paraId="7CB83F14" w14:textId="77777777" w:rsidR="00D10B49" w:rsidRDefault="00D10B4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C70C4" w14:textId="77777777" w:rsidR="00D10B49" w:rsidRDefault="00D10B49" w:rsidP="00E11125">
      <w:pPr>
        <w:spacing w:after="0" w:line="240" w:lineRule="auto"/>
      </w:pPr>
      <w:r>
        <w:separator/>
      </w:r>
    </w:p>
  </w:footnote>
  <w:footnote w:type="continuationSeparator" w:id="0">
    <w:p w14:paraId="2873B3E4" w14:textId="77777777" w:rsidR="00D10B49" w:rsidRDefault="00D10B49" w:rsidP="00E11125">
      <w:pPr>
        <w:spacing w:after="0" w:line="240" w:lineRule="auto"/>
      </w:pPr>
      <w:r>
        <w:continuationSeparator/>
      </w:r>
    </w:p>
  </w:footnote>
  <w:footnote w:id="1">
    <w:p w14:paraId="4FF4D893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601F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111A01"/>
    <w:rsid w:val="0011491F"/>
    <w:rsid w:val="001310E3"/>
    <w:rsid w:val="001374DA"/>
    <w:rsid w:val="00153A28"/>
    <w:rsid w:val="00161673"/>
    <w:rsid w:val="0016610B"/>
    <w:rsid w:val="00177C98"/>
    <w:rsid w:val="00191596"/>
    <w:rsid w:val="0019743D"/>
    <w:rsid w:val="001A183F"/>
    <w:rsid w:val="001A5977"/>
    <w:rsid w:val="001C72F7"/>
    <w:rsid w:val="001D02F1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9D2"/>
    <w:rsid w:val="003529D3"/>
    <w:rsid w:val="00356206"/>
    <w:rsid w:val="00371220"/>
    <w:rsid w:val="00383ECD"/>
    <w:rsid w:val="003B27B4"/>
    <w:rsid w:val="003B49E1"/>
    <w:rsid w:val="003C3283"/>
    <w:rsid w:val="003D0D25"/>
    <w:rsid w:val="003D762B"/>
    <w:rsid w:val="003F1CF4"/>
    <w:rsid w:val="003F46EC"/>
    <w:rsid w:val="003F5AD0"/>
    <w:rsid w:val="00403403"/>
    <w:rsid w:val="00435906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3E4A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1203"/>
    <w:rsid w:val="006376D4"/>
    <w:rsid w:val="00641E1A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D2791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751B"/>
    <w:rsid w:val="00935BE3"/>
    <w:rsid w:val="0093623A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87F"/>
    <w:rsid w:val="009C11AA"/>
    <w:rsid w:val="009C21FF"/>
    <w:rsid w:val="009C4C7D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35D62"/>
    <w:rsid w:val="00A4487E"/>
    <w:rsid w:val="00A47601"/>
    <w:rsid w:val="00A65991"/>
    <w:rsid w:val="00A673A6"/>
    <w:rsid w:val="00A7678B"/>
    <w:rsid w:val="00A77BB0"/>
    <w:rsid w:val="00A91669"/>
    <w:rsid w:val="00A93725"/>
    <w:rsid w:val="00AA2695"/>
    <w:rsid w:val="00AC7850"/>
    <w:rsid w:val="00AD1059"/>
    <w:rsid w:val="00AE46DF"/>
    <w:rsid w:val="00AF111A"/>
    <w:rsid w:val="00B0134E"/>
    <w:rsid w:val="00B156BD"/>
    <w:rsid w:val="00B2159C"/>
    <w:rsid w:val="00B21839"/>
    <w:rsid w:val="00B243FB"/>
    <w:rsid w:val="00B26B0D"/>
    <w:rsid w:val="00B32629"/>
    <w:rsid w:val="00B41548"/>
    <w:rsid w:val="00B47B88"/>
    <w:rsid w:val="00B55F4B"/>
    <w:rsid w:val="00B5750C"/>
    <w:rsid w:val="00B57554"/>
    <w:rsid w:val="00B61F16"/>
    <w:rsid w:val="00B64197"/>
    <w:rsid w:val="00B66B1D"/>
    <w:rsid w:val="00B73563"/>
    <w:rsid w:val="00B83118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E7E20"/>
    <w:rsid w:val="00BF1A61"/>
    <w:rsid w:val="00C022EE"/>
    <w:rsid w:val="00C217A1"/>
    <w:rsid w:val="00C32C3B"/>
    <w:rsid w:val="00C35293"/>
    <w:rsid w:val="00C6399C"/>
    <w:rsid w:val="00C72016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61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10B49"/>
    <w:rsid w:val="00D12A78"/>
    <w:rsid w:val="00D31A24"/>
    <w:rsid w:val="00D34733"/>
    <w:rsid w:val="00D370CB"/>
    <w:rsid w:val="00D41CC2"/>
    <w:rsid w:val="00D57F08"/>
    <w:rsid w:val="00D6442C"/>
    <w:rsid w:val="00D67210"/>
    <w:rsid w:val="00D868A8"/>
    <w:rsid w:val="00D87B93"/>
    <w:rsid w:val="00D90599"/>
    <w:rsid w:val="00D931FD"/>
    <w:rsid w:val="00D9770B"/>
    <w:rsid w:val="00DC05B2"/>
    <w:rsid w:val="00DC7EC8"/>
    <w:rsid w:val="00DD567A"/>
    <w:rsid w:val="00DE17BE"/>
    <w:rsid w:val="00DF45B3"/>
    <w:rsid w:val="00E10995"/>
    <w:rsid w:val="00E11125"/>
    <w:rsid w:val="00E11858"/>
    <w:rsid w:val="00E16867"/>
    <w:rsid w:val="00E16A43"/>
    <w:rsid w:val="00E17910"/>
    <w:rsid w:val="00E329CA"/>
    <w:rsid w:val="00E445E2"/>
    <w:rsid w:val="00E44BAE"/>
    <w:rsid w:val="00E65640"/>
    <w:rsid w:val="00E66EA2"/>
    <w:rsid w:val="00EA5751"/>
    <w:rsid w:val="00EB005D"/>
    <w:rsid w:val="00EC470C"/>
    <w:rsid w:val="00EC5ACA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3912"/>
    <w:rsid w:val="00FF0F52"/>
    <w:rsid w:val="00FF2664"/>
    <w:rsid w:val="00FF3049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3D04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06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601F"/>
    <w:rPr>
      <w:rFonts w:ascii="Segoe UI" w:eastAsia="Calibr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00601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0601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0601F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0601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0601F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0060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dcterms:created xsi:type="dcterms:W3CDTF">2020-08-13T11:41:00Z</dcterms:created>
  <dcterms:modified xsi:type="dcterms:W3CDTF">2022-03-01T05:27:00Z</dcterms:modified>
</cp:coreProperties>
</file>